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2C5F" w14:textId="77777777" w:rsidR="00E967CA" w:rsidRDefault="000949B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4CBCF63" wp14:editId="664414A7">
            <wp:extent cx="1346200" cy="730250"/>
            <wp:effectExtent l="0" t="0" r="6350" b="0"/>
            <wp:docPr id="1" name="image1.jpg" descr="EO-logo-75perc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O-logo-75percen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244" cy="77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23B6D5" w14:textId="0982CC49" w:rsidR="00967F58" w:rsidRPr="00967F58" w:rsidRDefault="00967F58">
      <w:pPr>
        <w:spacing w:after="0" w:line="240" w:lineRule="auto"/>
        <w:rPr>
          <w:bCs/>
          <w:sz w:val="24"/>
          <w:szCs w:val="24"/>
        </w:rPr>
      </w:pPr>
      <w:r w:rsidRPr="00CE10AE">
        <w:rPr>
          <w:b/>
          <w:sz w:val="24"/>
          <w:szCs w:val="24"/>
        </w:rPr>
        <w:t>Minutes</w:t>
      </w:r>
      <w:r w:rsidRPr="00967F58">
        <w:rPr>
          <w:bCs/>
          <w:sz w:val="24"/>
          <w:szCs w:val="24"/>
        </w:rPr>
        <w:t xml:space="preserve"> of Energise Otaki’s </w:t>
      </w:r>
      <w:r>
        <w:rPr>
          <w:bCs/>
          <w:sz w:val="24"/>
          <w:szCs w:val="24"/>
        </w:rPr>
        <w:t xml:space="preserve">bi-monthly </w:t>
      </w:r>
      <w:r w:rsidRPr="00967F58">
        <w:rPr>
          <w:bCs/>
          <w:sz w:val="24"/>
          <w:szCs w:val="24"/>
        </w:rPr>
        <w:t>meeting held at the Gertrude Atmore Supper room, 12 December 2019</w:t>
      </w:r>
    </w:p>
    <w:p w14:paraId="6CD27604" w14:textId="633671BF" w:rsidR="00967F58" w:rsidRDefault="00967F58">
      <w:pPr>
        <w:spacing w:after="0" w:line="240" w:lineRule="auto"/>
        <w:rPr>
          <w:b/>
          <w:sz w:val="24"/>
          <w:szCs w:val="24"/>
        </w:rPr>
      </w:pPr>
    </w:p>
    <w:p w14:paraId="3AB6A58C" w14:textId="07B36A1F" w:rsidR="00967F58" w:rsidRPr="00967F58" w:rsidRDefault="00967F58">
      <w:pPr>
        <w:spacing w:after="0" w:line="240" w:lineRule="auto"/>
        <w:rPr>
          <w:bCs/>
          <w:sz w:val="24"/>
          <w:szCs w:val="24"/>
        </w:rPr>
      </w:pPr>
      <w:r w:rsidRPr="00967F58">
        <w:rPr>
          <w:bCs/>
          <w:sz w:val="24"/>
          <w:szCs w:val="24"/>
        </w:rPr>
        <w:t>Chairman Leigh welcomed everyone t</w:t>
      </w:r>
      <w:r w:rsidR="001B2EA8">
        <w:rPr>
          <w:bCs/>
          <w:sz w:val="24"/>
          <w:szCs w:val="24"/>
        </w:rPr>
        <w:t xml:space="preserve">o </w:t>
      </w:r>
      <w:r w:rsidRPr="00967F58">
        <w:rPr>
          <w:bCs/>
          <w:sz w:val="24"/>
          <w:szCs w:val="24"/>
        </w:rPr>
        <w:t>our meeting</w:t>
      </w:r>
      <w:r w:rsidR="00CE10AE">
        <w:rPr>
          <w:bCs/>
          <w:sz w:val="24"/>
          <w:szCs w:val="24"/>
        </w:rPr>
        <w:t>.</w:t>
      </w:r>
    </w:p>
    <w:p w14:paraId="60263414" w14:textId="77777777" w:rsidR="00967F58" w:rsidRDefault="00967F58">
      <w:pPr>
        <w:spacing w:after="0" w:line="240" w:lineRule="auto"/>
        <w:rPr>
          <w:b/>
          <w:sz w:val="24"/>
          <w:szCs w:val="24"/>
        </w:rPr>
      </w:pPr>
    </w:p>
    <w:p w14:paraId="167058C3" w14:textId="1F4804E5" w:rsidR="00E967CA" w:rsidRDefault="000949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>
        <w:rPr>
          <w:sz w:val="24"/>
          <w:szCs w:val="24"/>
        </w:rPr>
        <w:t>Leigh Ramsey, Stuart Pritchard, Hanna Wagner-Nicholls, Lloyd Chapman, Gael Fergus</w:t>
      </w:r>
      <w:r w:rsidR="00967F58">
        <w:rPr>
          <w:sz w:val="24"/>
          <w:szCs w:val="24"/>
        </w:rPr>
        <w:t>o</w:t>
      </w:r>
      <w:r>
        <w:rPr>
          <w:sz w:val="24"/>
          <w:szCs w:val="24"/>
        </w:rPr>
        <w:t xml:space="preserve">n, Iain Jerrett, David Rumsey, </w:t>
      </w:r>
      <w:r w:rsidR="00967F58">
        <w:rPr>
          <w:sz w:val="24"/>
          <w:szCs w:val="24"/>
        </w:rPr>
        <w:t xml:space="preserve">Phil Malpas, Russell </w:t>
      </w:r>
      <w:proofErr w:type="spellStart"/>
      <w:r w:rsidR="00967F58">
        <w:rPr>
          <w:sz w:val="24"/>
          <w:szCs w:val="24"/>
        </w:rPr>
        <w:t>Longuet</w:t>
      </w:r>
      <w:proofErr w:type="spellEnd"/>
      <w:r w:rsidR="00967F58">
        <w:rPr>
          <w:sz w:val="24"/>
          <w:szCs w:val="24"/>
        </w:rPr>
        <w:t xml:space="preserve">, </w:t>
      </w:r>
      <w:r w:rsidR="00821681">
        <w:rPr>
          <w:sz w:val="24"/>
          <w:szCs w:val="24"/>
        </w:rPr>
        <w:t xml:space="preserve">Len </w:t>
      </w:r>
      <w:r w:rsidR="00967F58">
        <w:rPr>
          <w:sz w:val="24"/>
          <w:szCs w:val="24"/>
        </w:rPr>
        <w:t xml:space="preserve">Wagner-Nicholls, Nienke </w:t>
      </w:r>
      <w:proofErr w:type="spellStart"/>
      <w:r w:rsidR="00967F58">
        <w:rPr>
          <w:sz w:val="24"/>
          <w:szCs w:val="24"/>
        </w:rPr>
        <w:t>Itjeshorst</w:t>
      </w:r>
      <w:proofErr w:type="spellEnd"/>
      <w:r w:rsidR="00967F58">
        <w:rPr>
          <w:sz w:val="24"/>
          <w:szCs w:val="24"/>
        </w:rPr>
        <w:t xml:space="preserve">, Terry Creighton, Max </w:t>
      </w:r>
      <w:proofErr w:type="spellStart"/>
      <w:r w:rsidR="002C27E2">
        <w:rPr>
          <w:sz w:val="24"/>
          <w:szCs w:val="24"/>
        </w:rPr>
        <w:t>Feickert</w:t>
      </w:r>
      <w:proofErr w:type="spellEnd"/>
      <w:r w:rsidR="002C27E2">
        <w:rPr>
          <w:sz w:val="24"/>
          <w:szCs w:val="24"/>
        </w:rPr>
        <w:t xml:space="preserve">, </w:t>
      </w:r>
      <w:r w:rsidR="00967F58">
        <w:rPr>
          <w:sz w:val="24"/>
          <w:szCs w:val="24"/>
        </w:rPr>
        <w:t xml:space="preserve"> Phil </w:t>
      </w:r>
      <w:r w:rsidR="002C27E2">
        <w:rPr>
          <w:sz w:val="24"/>
          <w:szCs w:val="24"/>
        </w:rPr>
        <w:t>Byrne</w:t>
      </w:r>
      <w:r w:rsidR="00821681">
        <w:rPr>
          <w:sz w:val="24"/>
          <w:szCs w:val="24"/>
        </w:rPr>
        <w:t xml:space="preserve">, Nick (Nga </w:t>
      </w:r>
      <w:proofErr w:type="spellStart"/>
      <w:r w:rsidR="00821681">
        <w:rPr>
          <w:sz w:val="24"/>
          <w:szCs w:val="24"/>
        </w:rPr>
        <w:t>Hapu</w:t>
      </w:r>
      <w:proofErr w:type="spellEnd"/>
      <w:r w:rsidR="00FD20BA">
        <w:rPr>
          <w:sz w:val="24"/>
          <w:szCs w:val="24"/>
        </w:rPr>
        <w:t>)</w:t>
      </w:r>
    </w:p>
    <w:p w14:paraId="4D93D3C8" w14:textId="77777777" w:rsidR="00967F58" w:rsidRDefault="00967F58">
      <w:pPr>
        <w:spacing w:after="0" w:line="240" w:lineRule="auto"/>
        <w:rPr>
          <w:sz w:val="24"/>
          <w:szCs w:val="24"/>
        </w:rPr>
      </w:pPr>
    </w:p>
    <w:p w14:paraId="0D58F08A" w14:textId="51C835C1" w:rsidR="00967F58" w:rsidRDefault="000949B2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67F58">
        <w:rPr>
          <w:b/>
          <w:sz w:val="24"/>
          <w:szCs w:val="24"/>
        </w:rPr>
        <w:t xml:space="preserve">Apologies - </w:t>
      </w:r>
      <w:r w:rsidRPr="00967F58">
        <w:rPr>
          <w:sz w:val="24"/>
          <w:szCs w:val="24"/>
        </w:rPr>
        <w:t>Sara Velasquez, Jamie Bull,</w:t>
      </w:r>
      <w:r w:rsidR="00967F58">
        <w:rPr>
          <w:sz w:val="24"/>
          <w:szCs w:val="24"/>
        </w:rPr>
        <w:t xml:space="preserve"> Shelly </w:t>
      </w:r>
      <w:r w:rsidR="001B2EA8">
        <w:rPr>
          <w:sz w:val="24"/>
          <w:szCs w:val="24"/>
        </w:rPr>
        <w:t>W</w:t>
      </w:r>
      <w:r w:rsidR="00967F58">
        <w:rPr>
          <w:sz w:val="24"/>
          <w:szCs w:val="24"/>
        </w:rPr>
        <w:t>arwick, Marilyn Stevens, Cam Butler, Hugh Bentall</w:t>
      </w:r>
      <w:r w:rsidR="00821681" w:rsidRPr="002C27E2">
        <w:rPr>
          <w:sz w:val="24"/>
          <w:szCs w:val="24"/>
        </w:rPr>
        <w:t>, Andy Fraser</w:t>
      </w:r>
      <w:r w:rsidR="00821681">
        <w:rPr>
          <w:sz w:val="24"/>
          <w:szCs w:val="24"/>
        </w:rPr>
        <w:t xml:space="preserve"> </w:t>
      </w:r>
    </w:p>
    <w:p w14:paraId="5B7B07E9" w14:textId="19EB4DD6" w:rsidR="001B2EA8" w:rsidRDefault="001B2EA8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1363B08" w14:textId="32BCD346" w:rsidR="00821681" w:rsidRP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821681">
        <w:rPr>
          <w:b/>
          <w:sz w:val="24"/>
          <w:szCs w:val="24"/>
        </w:rPr>
        <w:t>Presentations</w:t>
      </w:r>
    </w:p>
    <w:p w14:paraId="1101EC24" w14:textId="77777777" w:rsid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1CCCE0A" w14:textId="6A9849E0" w:rsidR="00821681" w:rsidRP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821681">
        <w:rPr>
          <w:b/>
          <w:sz w:val="24"/>
          <w:szCs w:val="24"/>
        </w:rPr>
        <w:t>E-bikes</w:t>
      </w:r>
    </w:p>
    <w:p w14:paraId="1674E7A2" w14:textId="6CB0D92F" w:rsidR="001B2EA8" w:rsidRDefault="001B2EA8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Rumsey spoke about </w:t>
      </w:r>
      <w:r w:rsidRPr="001B2EA8">
        <w:rPr>
          <w:b/>
          <w:bCs/>
          <w:sz w:val="24"/>
          <w:szCs w:val="24"/>
        </w:rPr>
        <w:t>E-Bikes, the quiet Revolution</w:t>
      </w:r>
      <w:r w:rsidR="00821681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David initially bought an e-bike for his wife, who was so impressed, she took to riding 16km before breakfast, and undertaking 25km trips at weekends.  He had to find out more…</w:t>
      </w:r>
      <w:r w:rsidR="00821681">
        <w:rPr>
          <w:sz w:val="24"/>
          <w:szCs w:val="24"/>
        </w:rPr>
        <w:t xml:space="preserve"> </w:t>
      </w:r>
      <w:r>
        <w:rPr>
          <w:sz w:val="24"/>
          <w:szCs w:val="24"/>
        </w:rPr>
        <w:t>David met up with the charity E</w:t>
      </w:r>
      <w:r w:rsidR="0025025B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volocity</w:t>
      </w:r>
      <w:proofErr w:type="spellEnd"/>
      <w:r w:rsidR="00821681">
        <w:rPr>
          <w:sz w:val="24"/>
          <w:szCs w:val="24"/>
        </w:rPr>
        <w:t xml:space="preserve"> which is funded by sales of E</w:t>
      </w:r>
      <w:r w:rsidR="0025025B">
        <w:rPr>
          <w:sz w:val="24"/>
          <w:szCs w:val="24"/>
        </w:rPr>
        <w:t>-</w:t>
      </w:r>
      <w:r w:rsidR="00821681">
        <w:rPr>
          <w:sz w:val="24"/>
          <w:szCs w:val="24"/>
        </w:rPr>
        <w:t xml:space="preserve">bikes via Melo </w:t>
      </w:r>
      <w:proofErr w:type="spellStart"/>
      <w:r w:rsidR="00821681">
        <w:rPr>
          <w:sz w:val="24"/>
          <w:szCs w:val="24"/>
        </w:rPr>
        <w:t>Yelo</w:t>
      </w:r>
      <w:proofErr w:type="spellEnd"/>
      <w:r w:rsidR="00821681">
        <w:rPr>
          <w:sz w:val="24"/>
          <w:szCs w:val="24"/>
        </w:rPr>
        <w:t xml:space="preserve">.  He </w:t>
      </w:r>
      <w:r>
        <w:rPr>
          <w:sz w:val="24"/>
          <w:szCs w:val="24"/>
        </w:rPr>
        <w:t>eventually took on a dealership with them.</w:t>
      </w:r>
    </w:p>
    <w:p w14:paraId="6990F9F6" w14:textId="77777777" w:rsid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695FF31" w14:textId="0D4541B0" w:rsidR="001B2EA8" w:rsidRDefault="001B2EA8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David stressed what e-bikes are not. They are </w:t>
      </w:r>
      <w:r w:rsidRPr="00D2060C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 motorcycle, he stressed. They allow the user to choose the level of assistance</w:t>
      </w:r>
      <w:r w:rsidR="005F630C">
        <w:rPr>
          <w:sz w:val="24"/>
          <w:szCs w:val="24"/>
        </w:rPr>
        <w:t xml:space="preserve"> required.</w:t>
      </w:r>
      <w:r>
        <w:rPr>
          <w:sz w:val="24"/>
          <w:szCs w:val="24"/>
        </w:rPr>
        <w:t xml:space="preserve"> When encountering a hill, you can select an appropriate level of assistance, and continue to enjoy your journey.</w:t>
      </w:r>
    </w:p>
    <w:p w14:paraId="0A8C4740" w14:textId="79B5E3E4" w:rsidR="00D2060C" w:rsidRDefault="001B2EA8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bought three e-bikes along</w:t>
      </w:r>
      <w:r w:rsidR="002C27E2">
        <w:rPr>
          <w:sz w:val="24"/>
          <w:szCs w:val="24"/>
        </w:rPr>
        <w:t xml:space="preserve"> to the meeting to discuss</w:t>
      </w:r>
      <w:r>
        <w:rPr>
          <w:sz w:val="24"/>
          <w:szCs w:val="24"/>
        </w:rPr>
        <w:t xml:space="preserve">, </w:t>
      </w:r>
      <w:r w:rsidR="002C27E2">
        <w:rPr>
          <w:sz w:val="24"/>
          <w:szCs w:val="24"/>
        </w:rPr>
        <w:t xml:space="preserve">each </w:t>
      </w:r>
      <w:r>
        <w:rPr>
          <w:sz w:val="24"/>
          <w:szCs w:val="24"/>
        </w:rPr>
        <w:t>with different frame styles</w:t>
      </w:r>
      <w:r w:rsidR="002C27E2">
        <w:rPr>
          <w:sz w:val="24"/>
          <w:szCs w:val="24"/>
        </w:rPr>
        <w:t>.</w:t>
      </w:r>
      <w:r>
        <w:rPr>
          <w:sz w:val="24"/>
          <w:szCs w:val="24"/>
        </w:rPr>
        <w:t xml:space="preserve"> In the old days, “men’s” bikes had a </w:t>
      </w:r>
      <w:r w:rsidR="005F630C">
        <w:rPr>
          <w:sz w:val="24"/>
          <w:szCs w:val="24"/>
        </w:rPr>
        <w:t>horizontal</w:t>
      </w:r>
      <w:r>
        <w:rPr>
          <w:sz w:val="24"/>
          <w:szCs w:val="24"/>
        </w:rPr>
        <w:t xml:space="preserve"> bar that made it difficult for learners to avoid spills. Not </w:t>
      </w:r>
      <w:proofErr w:type="spellStart"/>
      <w:r>
        <w:rPr>
          <w:sz w:val="24"/>
          <w:szCs w:val="24"/>
        </w:rPr>
        <w:t>any more</w:t>
      </w:r>
      <w:proofErr w:type="spellEnd"/>
      <w:r>
        <w:rPr>
          <w:sz w:val="24"/>
          <w:szCs w:val="24"/>
        </w:rPr>
        <w:t>. Most e-bikes are ‘step-thru’ which makes the</w:t>
      </w:r>
      <w:r w:rsidR="007F3DC1">
        <w:rPr>
          <w:sz w:val="24"/>
          <w:szCs w:val="24"/>
        </w:rPr>
        <w:t>m</w:t>
      </w:r>
      <w:r>
        <w:rPr>
          <w:sz w:val="24"/>
          <w:szCs w:val="24"/>
        </w:rPr>
        <w:t xml:space="preserve"> much more user-friendly. By law, th</w:t>
      </w:r>
      <w:r w:rsidR="00D2060C">
        <w:rPr>
          <w:sz w:val="24"/>
          <w:szCs w:val="24"/>
        </w:rPr>
        <w:t>eir motor cannot exceed 300 watts, which is more than enough to propel bike and rider up a steep hill</w:t>
      </w:r>
      <w:r w:rsidR="007F3DC1">
        <w:rPr>
          <w:sz w:val="24"/>
          <w:szCs w:val="24"/>
        </w:rPr>
        <w:t>, and at alarming speeds</w:t>
      </w:r>
      <w:r w:rsidR="00D2060C">
        <w:rPr>
          <w:sz w:val="24"/>
          <w:szCs w:val="24"/>
        </w:rPr>
        <w:t xml:space="preserve">.  Batteries give enough power for a decent trip, depending on the level of assistance you choose. </w:t>
      </w:r>
      <w:r w:rsidR="002C27E2">
        <w:rPr>
          <w:sz w:val="24"/>
          <w:szCs w:val="24"/>
        </w:rPr>
        <w:t>David</w:t>
      </w:r>
      <w:r w:rsidR="00D2060C">
        <w:rPr>
          <w:sz w:val="24"/>
          <w:szCs w:val="24"/>
        </w:rPr>
        <w:t xml:space="preserve"> said he can achieve 70km ‘if you pedal a bit’, which well exceeds most people’s cycle journeys. </w:t>
      </w:r>
    </w:p>
    <w:p w14:paraId="79D23F3C" w14:textId="77777777" w:rsid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2B120B" w14:textId="543BC1F9" w:rsidR="00D2060C" w:rsidRDefault="00D2060C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Cost-wise, you can spend over $14k on a sexy carbon </w:t>
      </w:r>
      <w:proofErr w:type="spellStart"/>
      <w:r>
        <w:rPr>
          <w:sz w:val="24"/>
          <w:szCs w:val="24"/>
        </w:rPr>
        <w:t>fibre</w:t>
      </w:r>
      <w:proofErr w:type="spellEnd"/>
      <w:r>
        <w:rPr>
          <w:sz w:val="24"/>
          <w:szCs w:val="24"/>
        </w:rPr>
        <w:t xml:space="preserve"> titanium bike, but David’s three models don’t exceed $3,000. One model had big fat </w:t>
      </w:r>
      <w:proofErr w:type="spellStart"/>
      <w:r>
        <w:rPr>
          <w:sz w:val="24"/>
          <w:szCs w:val="24"/>
        </w:rPr>
        <w:t>knobbly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tyres</w:t>
      </w:r>
      <w:proofErr w:type="spellEnd"/>
      <w:r>
        <w:rPr>
          <w:sz w:val="24"/>
          <w:szCs w:val="24"/>
        </w:rPr>
        <w:t>, which David says is great for off-roading, where they perform well on gravel, mud and soft sand. Great on the beach, but for paved roads not so great.</w:t>
      </w:r>
      <w:r w:rsidR="005F630C">
        <w:rPr>
          <w:sz w:val="24"/>
          <w:szCs w:val="24"/>
        </w:rPr>
        <w:t xml:space="preserve"> </w:t>
      </w:r>
      <w:r w:rsidR="00FD4A61">
        <w:rPr>
          <w:sz w:val="24"/>
          <w:szCs w:val="24"/>
        </w:rPr>
        <w:t xml:space="preserve">On roads, ‘conventional’ </w:t>
      </w:r>
      <w:proofErr w:type="spellStart"/>
      <w:r w:rsidR="00FD4A61">
        <w:rPr>
          <w:sz w:val="24"/>
          <w:szCs w:val="24"/>
        </w:rPr>
        <w:t>tyres</w:t>
      </w:r>
      <w:proofErr w:type="spellEnd"/>
      <w:r w:rsidR="00FD4A61">
        <w:rPr>
          <w:sz w:val="24"/>
          <w:szCs w:val="24"/>
        </w:rPr>
        <w:t xml:space="preserve"> are better suited.</w:t>
      </w:r>
    </w:p>
    <w:p w14:paraId="11D0DE15" w14:textId="77777777" w:rsid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EAA2930" w14:textId="508CEAF5" w:rsidR="00D2060C" w:rsidRDefault="00D2060C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David’s e-bikes have the motor in the hub of the back wheel. This is simple, quiet and efficient. Some e-bikes have ‘mid-drive’ which is more expensive and more suited to off-road applications, where they can use the gears.  Just like electric cars that have no gears, e-bikes don’t</w:t>
      </w:r>
      <w:r w:rsidR="005F630C">
        <w:rPr>
          <w:sz w:val="24"/>
          <w:szCs w:val="24"/>
        </w:rPr>
        <w:t xml:space="preserve"> need gears</w:t>
      </w:r>
      <w:r w:rsidR="007F3DC1">
        <w:rPr>
          <w:sz w:val="24"/>
          <w:szCs w:val="24"/>
        </w:rPr>
        <w:t xml:space="preserve"> either</w:t>
      </w:r>
      <w:r w:rsidR="005F630C">
        <w:rPr>
          <w:sz w:val="24"/>
          <w:szCs w:val="24"/>
        </w:rPr>
        <w:t>.</w:t>
      </w:r>
    </w:p>
    <w:p w14:paraId="65CE5755" w14:textId="37F934F1" w:rsidR="00D2060C" w:rsidRDefault="00D2060C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E70CBF4" w14:textId="08611C94" w:rsidR="00D2060C" w:rsidRDefault="00D2060C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Lithium-ion battery weighs around 4.5kg, and can be removed for charging, or for security. Equally, you can charge your e-bike with the battery on board. David says taking off the battery is a great dis-incentive to thieves</w:t>
      </w:r>
      <w:r w:rsidR="005F630C">
        <w:rPr>
          <w:sz w:val="24"/>
          <w:szCs w:val="24"/>
        </w:rPr>
        <w:t xml:space="preserve">! It takes 6-8 hours to </w:t>
      </w:r>
      <w:r w:rsidR="00FD4A61">
        <w:rPr>
          <w:sz w:val="24"/>
          <w:szCs w:val="24"/>
        </w:rPr>
        <w:t xml:space="preserve">fully </w:t>
      </w:r>
      <w:r w:rsidR="005F630C">
        <w:rPr>
          <w:sz w:val="24"/>
          <w:szCs w:val="24"/>
        </w:rPr>
        <w:t>charge an e-bike battery.</w:t>
      </w:r>
    </w:p>
    <w:p w14:paraId="4EFB586D" w14:textId="6B3812F3" w:rsidR="005F630C" w:rsidRDefault="005F630C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e-bike weighs about 25kg. Some e-bikes ‘fold up’, meaning they’re easily transported in a car boot.</w:t>
      </w:r>
    </w:p>
    <w:p w14:paraId="65A4448B" w14:textId="69E672B4" w:rsidR="005F630C" w:rsidRDefault="005F630C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8CB629E" w14:textId="49CA5C3C" w:rsidR="005F630C" w:rsidRDefault="005F630C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David’s </w:t>
      </w:r>
      <w:proofErr w:type="spellStart"/>
      <w:r>
        <w:rPr>
          <w:sz w:val="24"/>
          <w:szCs w:val="24"/>
        </w:rPr>
        <w:t>MeloYelo</w:t>
      </w:r>
      <w:proofErr w:type="spellEnd"/>
      <w:r>
        <w:rPr>
          <w:sz w:val="24"/>
          <w:szCs w:val="24"/>
        </w:rPr>
        <w:t xml:space="preserve"> e-bikes are pretty cool. David says they won’t turn off the rain, but they sure can cancel out a headwind! Disclosure: the writer has one. David says if you want to buy an e-bike, try several first, then decide which one best </w:t>
      </w:r>
      <w:proofErr w:type="gramStart"/>
      <w:r>
        <w:rPr>
          <w:sz w:val="24"/>
          <w:szCs w:val="24"/>
        </w:rPr>
        <w:t>suits</w:t>
      </w:r>
      <w:proofErr w:type="gramEnd"/>
      <w:r>
        <w:rPr>
          <w:sz w:val="24"/>
          <w:szCs w:val="24"/>
        </w:rPr>
        <w:t xml:space="preserve"> you.  Great presentation, thanks David.</w:t>
      </w:r>
    </w:p>
    <w:p w14:paraId="73415624" w14:textId="2C9295F2" w:rsidR="00031506" w:rsidRDefault="00031506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C651B8A" w14:textId="1DDE3CE6" w:rsid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31506">
        <w:rPr>
          <w:b/>
          <w:bCs/>
          <w:sz w:val="24"/>
          <w:szCs w:val="24"/>
        </w:rPr>
        <w:t>Sustainability and Resilience at KCDC</w:t>
      </w:r>
      <w:r>
        <w:rPr>
          <w:b/>
          <w:bCs/>
          <w:sz w:val="24"/>
          <w:szCs w:val="24"/>
        </w:rPr>
        <w:t>.</w:t>
      </w:r>
    </w:p>
    <w:p w14:paraId="0E8F29ED" w14:textId="71D30D22" w:rsidR="00031506" w:rsidRDefault="00031506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then welcomed Nienke </w:t>
      </w:r>
      <w:proofErr w:type="spellStart"/>
      <w:r>
        <w:rPr>
          <w:sz w:val="24"/>
          <w:szCs w:val="24"/>
        </w:rPr>
        <w:t>Itjeshorst</w:t>
      </w:r>
      <w:proofErr w:type="spellEnd"/>
      <w:r>
        <w:rPr>
          <w:sz w:val="24"/>
          <w:szCs w:val="24"/>
        </w:rPr>
        <w:t xml:space="preserve"> and Terry Creighton from KCDC to talk about </w:t>
      </w:r>
      <w:r w:rsidR="00821681">
        <w:rPr>
          <w:sz w:val="24"/>
          <w:szCs w:val="24"/>
        </w:rPr>
        <w:t xml:space="preserve">projects and actions. </w:t>
      </w:r>
    </w:p>
    <w:p w14:paraId="516968B1" w14:textId="77777777" w:rsid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0A79E01" w14:textId="12DABF9E" w:rsidR="00031506" w:rsidRDefault="00031506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31506">
        <w:rPr>
          <w:sz w:val="24"/>
          <w:szCs w:val="24"/>
        </w:rPr>
        <w:t>Nienke heads the new Sustainability &amp; Resilience team.</w:t>
      </w:r>
      <w:r>
        <w:rPr>
          <w:sz w:val="24"/>
          <w:szCs w:val="24"/>
        </w:rPr>
        <w:t xml:space="preserve"> She’s been with KCDC for over a decade. Terry, who reports to Nienke has five years with council.</w:t>
      </w:r>
      <w:r w:rsidR="008216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team will concern itself with Waste &amp; Waste </w:t>
      </w:r>
      <w:r w:rsidR="007F3DC1">
        <w:rPr>
          <w:sz w:val="24"/>
          <w:szCs w:val="24"/>
        </w:rPr>
        <w:t>M</w:t>
      </w:r>
      <w:r>
        <w:rPr>
          <w:sz w:val="24"/>
          <w:szCs w:val="24"/>
        </w:rPr>
        <w:t>inimization</w:t>
      </w:r>
      <w:r w:rsidR="00821681">
        <w:rPr>
          <w:sz w:val="24"/>
          <w:szCs w:val="24"/>
        </w:rPr>
        <w:t>, energy management</w:t>
      </w:r>
      <w:r>
        <w:rPr>
          <w:sz w:val="24"/>
          <w:szCs w:val="24"/>
        </w:rPr>
        <w:t xml:space="preserve">, </w:t>
      </w:r>
      <w:r w:rsidR="00821681">
        <w:rPr>
          <w:sz w:val="24"/>
          <w:szCs w:val="24"/>
        </w:rPr>
        <w:t>infrastructure delivery to further reduce emissions and climate change action as well as e</w:t>
      </w:r>
      <w:r>
        <w:rPr>
          <w:sz w:val="24"/>
          <w:szCs w:val="24"/>
        </w:rPr>
        <w:t xml:space="preserve">mergency management, and has a strong interest in Climate Change issues, so we could see that their focus aligned well with that of </w:t>
      </w:r>
      <w:proofErr w:type="spellStart"/>
      <w:r>
        <w:rPr>
          <w:sz w:val="24"/>
          <w:szCs w:val="24"/>
        </w:rPr>
        <w:t>Energise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5025B">
        <w:rPr>
          <w:sz w:val="24"/>
          <w:szCs w:val="24"/>
        </w:rPr>
        <w:t>Ō</w:t>
      </w:r>
      <w:r>
        <w:rPr>
          <w:sz w:val="24"/>
          <w:szCs w:val="24"/>
        </w:rPr>
        <w:t>taki</w:t>
      </w:r>
      <w:proofErr w:type="spellEnd"/>
      <w:r>
        <w:rPr>
          <w:sz w:val="24"/>
          <w:szCs w:val="24"/>
        </w:rPr>
        <w:t>. Many of their goals were defined in a 2015 document authored by EO member Jake Roos when he was at KCDC.</w:t>
      </w:r>
      <w:r w:rsidR="00FD4A61">
        <w:rPr>
          <w:sz w:val="24"/>
          <w:szCs w:val="24"/>
        </w:rPr>
        <w:t xml:space="preserve"> For those interested, it’s accessible on KCDC’s website.</w:t>
      </w:r>
    </w:p>
    <w:p w14:paraId="1010049A" w14:textId="77777777" w:rsid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4217470" w14:textId="6CF5CED0" w:rsidR="003E3746" w:rsidRDefault="003E3746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team has some bold goals, including Carbon </w:t>
      </w:r>
      <w:r w:rsidR="007F3DC1">
        <w:rPr>
          <w:sz w:val="24"/>
          <w:szCs w:val="24"/>
        </w:rPr>
        <w:t>N</w:t>
      </w:r>
      <w:r>
        <w:rPr>
          <w:sz w:val="24"/>
          <w:szCs w:val="24"/>
        </w:rPr>
        <w:t>eutrality by 2025, and Waste minimization. Terry spoke of the CEMARS carbon audit scheme to which they belong that tracks emission and reduction</w:t>
      </w:r>
      <w:r w:rsidR="00821681">
        <w:rPr>
          <w:sz w:val="24"/>
          <w:szCs w:val="24"/>
        </w:rPr>
        <w:t xml:space="preserve"> since 2009</w:t>
      </w:r>
      <w:r>
        <w:rPr>
          <w:sz w:val="24"/>
          <w:szCs w:val="24"/>
        </w:rPr>
        <w:t>. Council have achieved substantial reduction in its operational footprint, 75% in the past year, which is impressive.</w:t>
      </w:r>
      <w:r w:rsidR="006A5B5E">
        <w:rPr>
          <w:sz w:val="24"/>
          <w:szCs w:val="24"/>
        </w:rPr>
        <w:t xml:space="preserve"> The aim is to achieve a 30% reduction in landfills.</w:t>
      </w:r>
      <w:r>
        <w:rPr>
          <w:sz w:val="24"/>
          <w:szCs w:val="24"/>
        </w:rPr>
        <w:t xml:space="preserve"> While numbers can deceive, a question f</w:t>
      </w:r>
      <w:r w:rsidR="006A5B5E">
        <w:rPr>
          <w:sz w:val="24"/>
          <w:szCs w:val="24"/>
        </w:rPr>
        <w:t>r</w:t>
      </w:r>
      <w:r>
        <w:rPr>
          <w:sz w:val="24"/>
          <w:szCs w:val="24"/>
        </w:rPr>
        <w:t>om the audience revealed that KCDC now rank no. 2 in the country, which we should applaud.</w:t>
      </w:r>
      <w:r w:rsidR="002D4141">
        <w:rPr>
          <w:sz w:val="24"/>
          <w:szCs w:val="24"/>
        </w:rPr>
        <w:t xml:space="preserve"> </w:t>
      </w:r>
    </w:p>
    <w:p w14:paraId="2D0BE72B" w14:textId="77777777" w:rsidR="0025025B" w:rsidRDefault="0025025B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FF97C95" w14:textId="36332363" w:rsidR="003E3746" w:rsidRDefault="002D414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Doubtless we’ll see more of Nienke and Terry in the future, and enjoy their collaboration.  </w:t>
      </w:r>
    </w:p>
    <w:p w14:paraId="4C7BF942" w14:textId="77777777" w:rsidR="00031506" w:rsidRPr="00031506" w:rsidRDefault="00031506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91D4021" w14:textId="3CB01BC9" w:rsidR="001B2EA8" w:rsidRPr="00821681" w:rsidRDefault="00821681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821681">
        <w:rPr>
          <w:b/>
          <w:sz w:val="24"/>
          <w:szCs w:val="24"/>
        </w:rPr>
        <w:t xml:space="preserve">Projects: </w:t>
      </w:r>
    </w:p>
    <w:p w14:paraId="692E243C" w14:textId="742EBFAB" w:rsidR="00967F58" w:rsidRDefault="006A5B5E" w:rsidP="00967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Gael Ferguson gave a brief overview of what’s been achieved </w:t>
      </w:r>
      <w:r w:rsidR="007F3DC1">
        <w:rPr>
          <w:sz w:val="24"/>
          <w:szCs w:val="24"/>
        </w:rPr>
        <w:t xml:space="preserve">by </w:t>
      </w:r>
      <w:proofErr w:type="spellStart"/>
      <w:r w:rsidR="007F3DC1">
        <w:rPr>
          <w:sz w:val="24"/>
          <w:szCs w:val="24"/>
        </w:rPr>
        <w:t>Energise</w:t>
      </w:r>
      <w:proofErr w:type="spellEnd"/>
      <w:r w:rsidR="007F3DC1">
        <w:rPr>
          <w:sz w:val="24"/>
          <w:szCs w:val="24"/>
        </w:rPr>
        <w:t xml:space="preserve"> </w:t>
      </w:r>
      <w:proofErr w:type="spellStart"/>
      <w:r w:rsidR="0025025B">
        <w:rPr>
          <w:sz w:val="24"/>
          <w:szCs w:val="24"/>
        </w:rPr>
        <w:t>Ō</w:t>
      </w:r>
      <w:r w:rsidR="007F3DC1">
        <w:rPr>
          <w:sz w:val="24"/>
          <w:szCs w:val="24"/>
        </w:rPr>
        <w:t>taki</w:t>
      </w:r>
      <w:proofErr w:type="spellEnd"/>
      <w:r w:rsidR="007F3DC1">
        <w:rPr>
          <w:sz w:val="24"/>
          <w:szCs w:val="24"/>
        </w:rPr>
        <w:t xml:space="preserve"> </w:t>
      </w:r>
      <w:r>
        <w:rPr>
          <w:sz w:val="24"/>
          <w:szCs w:val="24"/>
        </w:rPr>
        <w:t>in 2019.</w:t>
      </w:r>
    </w:p>
    <w:p w14:paraId="39663947" w14:textId="7DC77C99" w:rsidR="00821681" w:rsidRPr="0025025B" w:rsidRDefault="006A5B5E" w:rsidP="0025025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7F3DC1">
        <w:rPr>
          <w:b/>
          <w:bCs/>
          <w:sz w:val="24"/>
          <w:szCs w:val="24"/>
        </w:rPr>
        <w:t>Solar Farm</w:t>
      </w:r>
      <w:r>
        <w:rPr>
          <w:sz w:val="24"/>
          <w:szCs w:val="24"/>
        </w:rPr>
        <w:t xml:space="preserve">. Funding from Wellington Community Trust, lease </w:t>
      </w:r>
      <w:r w:rsidR="00821681">
        <w:rPr>
          <w:sz w:val="24"/>
          <w:szCs w:val="24"/>
        </w:rPr>
        <w:t>and pricing agr</w:t>
      </w:r>
      <w:r w:rsidR="00FD4A61">
        <w:rPr>
          <w:sz w:val="24"/>
          <w:szCs w:val="24"/>
        </w:rPr>
        <w:t>ee</w:t>
      </w:r>
      <w:r w:rsidR="00821681">
        <w:rPr>
          <w:sz w:val="24"/>
          <w:szCs w:val="24"/>
        </w:rPr>
        <w:t>m</w:t>
      </w:r>
      <w:r w:rsidR="00FD4A61">
        <w:rPr>
          <w:sz w:val="24"/>
          <w:szCs w:val="24"/>
        </w:rPr>
        <w:t>ent</w:t>
      </w:r>
      <w:r w:rsidR="00821681">
        <w:rPr>
          <w:sz w:val="24"/>
          <w:szCs w:val="24"/>
        </w:rPr>
        <w:t xml:space="preserve"> in the finals stages for signing </w:t>
      </w:r>
      <w:r>
        <w:rPr>
          <w:sz w:val="24"/>
          <w:szCs w:val="24"/>
        </w:rPr>
        <w:t xml:space="preserve">with KCDC, tenders </w:t>
      </w:r>
      <w:r w:rsidR="00FD4A61">
        <w:rPr>
          <w:sz w:val="24"/>
          <w:szCs w:val="24"/>
        </w:rPr>
        <w:t>for supply of the farm</w:t>
      </w:r>
      <w:r w:rsidR="00250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being considered. Next step will be to </w:t>
      </w:r>
      <w:proofErr w:type="spellStart"/>
      <w:r w:rsidR="00821681">
        <w:rPr>
          <w:sz w:val="24"/>
          <w:szCs w:val="24"/>
        </w:rPr>
        <w:t>finalise</w:t>
      </w:r>
      <w:proofErr w:type="spellEnd"/>
      <w:r w:rsidR="00821681">
        <w:rPr>
          <w:sz w:val="24"/>
          <w:szCs w:val="24"/>
        </w:rPr>
        <w:t xml:space="preserve"> the delivery price and contract and t</w:t>
      </w:r>
      <w:r w:rsidR="00FD4A61">
        <w:rPr>
          <w:sz w:val="24"/>
          <w:szCs w:val="24"/>
        </w:rPr>
        <w:t>o</w:t>
      </w:r>
      <w:r w:rsidR="00821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 a committee to disburse the funds </w:t>
      </w:r>
      <w:r w:rsidR="00FD4A61">
        <w:rPr>
          <w:sz w:val="24"/>
          <w:szCs w:val="24"/>
        </w:rPr>
        <w:t xml:space="preserve">that will be </w:t>
      </w:r>
      <w:r>
        <w:rPr>
          <w:sz w:val="24"/>
          <w:szCs w:val="24"/>
        </w:rPr>
        <w:t>generated from the project.</w:t>
      </w:r>
    </w:p>
    <w:p w14:paraId="4D08573F" w14:textId="3EF85F0F" w:rsidR="006A5B5E" w:rsidRDefault="006A5B5E" w:rsidP="006A5B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7F3DC1">
        <w:rPr>
          <w:b/>
          <w:bCs/>
          <w:sz w:val="24"/>
          <w:szCs w:val="24"/>
        </w:rPr>
        <w:t>Main Street</w:t>
      </w:r>
      <w:r>
        <w:rPr>
          <w:sz w:val="24"/>
          <w:szCs w:val="24"/>
        </w:rPr>
        <w:t xml:space="preserve">. We have a lease on an office, which will give us a ‘shop front’, and where we can have a physical presence, </w:t>
      </w:r>
      <w:r w:rsidR="00FD4A61">
        <w:rPr>
          <w:sz w:val="24"/>
          <w:szCs w:val="24"/>
        </w:rPr>
        <w:t>hold our meetings, and</w:t>
      </w:r>
      <w:r w:rsidR="00821681">
        <w:rPr>
          <w:sz w:val="24"/>
          <w:szCs w:val="24"/>
        </w:rPr>
        <w:t xml:space="preserve"> for gi</w:t>
      </w:r>
      <w:r w:rsidR="00FD4A61">
        <w:rPr>
          <w:sz w:val="24"/>
          <w:szCs w:val="24"/>
        </w:rPr>
        <w:t>v</w:t>
      </w:r>
      <w:r w:rsidR="00821681">
        <w:rPr>
          <w:sz w:val="24"/>
          <w:szCs w:val="24"/>
        </w:rPr>
        <w:t xml:space="preserve">ing energy advice.  </w:t>
      </w:r>
      <w:r>
        <w:rPr>
          <w:sz w:val="24"/>
          <w:szCs w:val="24"/>
        </w:rPr>
        <w:t>Opening February.</w:t>
      </w:r>
    </w:p>
    <w:p w14:paraId="248A64AD" w14:textId="6EED5910" w:rsidR="006A5B5E" w:rsidRDefault="006A5B5E" w:rsidP="006A5B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21681">
        <w:rPr>
          <w:b/>
          <w:sz w:val="24"/>
          <w:szCs w:val="24"/>
        </w:rPr>
        <w:t>Repair café.</w:t>
      </w:r>
      <w:r>
        <w:rPr>
          <w:sz w:val="24"/>
          <w:szCs w:val="24"/>
        </w:rPr>
        <w:t xml:space="preserve"> Hanna’s project was a huge success and will be repeated by popular demand in 2020.</w:t>
      </w:r>
    </w:p>
    <w:p w14:paraId="227EBB9E" w14:textId="66EECFB5" w:rsidR="006A5B5E" w:rsidRDefault="006A5B5E" w:rsidP="006A5B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7F3DC1">
        <w:rPr>
          <w:b/>
          <w:bCs/>
          <w:sz w:val="24"/>
          <w:szCs w:val="24"/>
        </w:rPr>
        <w:t>Bike Space</w:t>
      </w:r>
      <w:r w:rsidR="00821681">
        <w:rPr>
          <w:b/>
          <w:bCs/>
          <w:sz w:val="24"/>
          <w:szCs w:val="24"/>
        </w:rPr>
        <w:t>/ Bike Library</w:t>
      </w:r>
      <w:r>
        <w:rPr>
          <w:sz w:val="24"/>
          <w:szCs w:val="24"/>
        </w:rPr>
        <w:t xml:space="preserve">. </w:t>
      </w:r>
      <w:r w:rsidR="00821681">
        <w:rPr>
          <w:sz w:val="24"/>
          <w:szCs w:val="24"/>
        </w:rPr>
        <w:t>D</w:t>
      </w:r>
      <w:r>
        <w:rPr>
          <w:sz w:val="24"/>
          <w:szCs w:val="24"/>
        </w:rPr>
        <w:t xml:space="preserve">iscussions </w:t>
      </w:r>
      <w:r w:rsidR="00821681">
        <w:rPr>
          <w:sz w:val="24"/>
          <w:szCs w:val="24"/>
        </w:rPr>
        <w:t xml:space="preserve">are underway </w:t>
      </w:r>
      <w:r>
        <w:rPr>
          <w:sz w:val="24"/>
          <w:szCs w:val="24"/>
        </w:rPr>
        <w:t>with</w:t>
      </w:r>
      <w:r w:rsidR="00821681">
        <w:rPr>
          <w:sz w:val="24"/>
          <w:szCs w:val="24"/>
        </w:rPr>
        <w:t xml:space="preserve"> KCDC to relocate to the Skate P</w:t>
      </w:r>
      <w:r>
        <w:rPr>
          <w:sz w:val="24"/>
          <w:szCs w:val="24"/>
        </w:rPr>
        <w:t xml:space="preserve">ark in </w:t>
      </w:r>
      <w:proofErr w:type="spellStart"/>
      <w:r>
        <w:rPr>
          <w:sz w:val="24"/>
          <w:szCs w:val="24"/>
        </w:rPr>
        <w:t>Aotaki</w:t>
      </w:r>
      <w:proofErr w:type="spellEnd"/>
      <w:r>
        <w:rPr>
          <w:sz w:val="24"/>
          <w:szCs w:val="24"/>
        </w:rPr>
        <w:t xml:space="preserve"> Street. </w:t>
      </w:r>
      <w:r w:rsidR="00821681">
        <w:rPr>
          <w:sz w:val="24"/>
          <w:szCs w:val="24"/>
        </w:rPr>
        <w:t xml:space="preserve">The model continues to be delivering refurbished bikes </w:t>
      </w:r>
      <w:proofErr w:type="spellStart"/>
      <w:r>
        <w:rPr>
          <w:sz w:val="24"/>
          <w:szCs w:val="24"/>
        </w:rPr>
        <w:t>bikes</w:t>
      </w:r>
      <w:proofErr w:type="spellEnd"/>
      <w:r>
        <w:rPr>
          <w:sz w:val="24"/>
          <w:szCs w:val="24"/>
        </w:rPr>
        <w:t xml:space="preserve"> back to the community. Phil </w:t>
      </w:r>
      <w:r w:rsidR="00FD4A61" w:rsidRPr="00FD4A61">
        <w:rPr>
          <w:sz w:val="24"/>
          <w:szCs w:val="24"/>
        </w:rPr>
        <w:t>Byrne</w:t>
      </w:r>
      <w:r w:rsidR="00FD4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joined us as our resident Bike Guru, and </w:t>
      </w:r>
      <w:r>
        <w:rPr>
          <w:sz w:val="24"/>
          <w:szCs w:val="24"/>
        </w:rPr>
        <w:lastRenderedPageBreak/>
        <w:t xml:space="preserve">we congratulate him for his initiatives so far. Phil received a bottle of wine </w:t>
      </w:r>
      <w:r w:rsidR="00FD4A61">
        <w:rPr>
          <w:sz w:val="24"/>
          <w:szCs w:val="24"/>
        </w:rPr>
        <w:t xml:space="preserve">as a ‘thank you’ </w:t>
      </w:r>
      <w:r>
        <w:rPr>
          <w:sz w:val="24"/>
          <w:szCs w:val="24"/>
        </w:rPr>
        <w:t>for his efforts.</w:t>
      </w:r>
    </w:p>
    <w:p w14:paraId="6926505F" w14:textId="0EE8104F" w:rsidR="006A5B5E" w:rsidRDefault="0025025B" w:rsidP="006A5B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Ō</w:t>
      </w:r>
      <w:r w:rsidR="006A5B5E" w:rsidRPr="007F3DC1">
        <w:rPr>
          <w:b/>
          <w:bCs/>
          <w:sz w:val="24"/>
          <w:szCs w:val="24"/>
        </w:rPr>
        <w:t>taki</w:t>
      </w:r>
      <w:proofErr w:type="spellEnd"/>
      <w:r w:rsidR="006A5B5E" w:rsidRPr="007F3DC1">
        <w:rPr>
          <w:b/>
          <w:bCs/>
          <w:sz w:val="24"/>
          <w:szCs w:val="24"/>
        </w:rPr>
        <w:t xml:space="preserve"> College</w:t>
      </w:r>
      <w:r w:rsidR="006A5B5E">
        <w:rPr>
          <w:sz w:val="24"/>
          <w:szCs w:val="24"/>
        </w:rPr>
        <w:t xml:space="preserve"> continues to be a major </w:t>
      </w:r>
      <w:r w:rsidR="00821681">
        <w:rPr>
          <w:sz w:val="24"/>
          <w:szCs w:val="24"/>
        </w:rPr>
        <w:t xml:space="preserve">focus of </w:t>
      </w:r>
      <w:r w:rsidR="006A5B5E">
        <w:rPr>
          <w:sz w:val="24"/>
          <w:szCs w:val="24"/>
        </w:rPr>
        <w:t>E</w:t>
      </w:r>
      <w:r w:rsidR="00821681">
        <w:rPr>
          <w:sz w:val="24"/>
          <w:szCs w:val="24"/>
        </w:rPr>
        <w:t>O</w:t>
      </w:r>
      <w:r w:rsidR="006A5B5E">
        <w:rPr>
          <w:sz w:val="24"/>
          <w:szCs w:val="24"/>
        </w:rPr>
        <w:t>’s initiatives. Heating the college pool was a success in 2019, Evolocity</w:t>
      </w:r>
      <w:r w:rsidR="000C204F">
        <w:rPr>
          <w:sz w:val="24"/>
          <w:szCs w:val="24"/>
        </w:rPr>
        <w:t xml:space="preserve">, which initially encouraged college students to explore technology subjects has been an example of a project the has ‘grown up and left home’ said Gael. Next year we </w:t>
      </w:r>
      <w:r w:rsidR="007F3DC1">
        <w:rPr>
          <w:sz w:val="24"/>
          <w:szCs w:val="24"/>
        </w:rPr>
        <w:t xml:space="preserve">will develop the second Solar array at the college, and </w:t>
      </w:r>
      <w:r w:rsidR="000C204F">
        <w:rPr>
          <w:sz w:val="24"/>
          <w:szCs w:val="24"/>
        </w:rPr>
        <w:t xml:space="preserve">are </w:t>
      </w:r>
      <w:r w:rsidR="00821681">
        <w:rPr>
          <w:sz w:val="24"/>
          <w:szCs w:val="24"/>
        </w:rPr>
        <w:t>working with the</w:t>
      </w:r>
      <w:r w:rsidR="00FD4A61">
        <w:rPr>
          <w:sz w:val="24"/>
          <w:szCs w:val="24"/>
        </w:rPr>
        <w:t>m</w:t>
      </w:r>
      <w:r w:rsidR="00821681">
        <w:rPr>
          <w:sz w:val="24"/>
          <w:szCs w:val="24"/>
        </w:rPr>
        <w:t xml:space="preserve"> to prepare a proposal for funding for energy conservation and energy supply infrastructure via a new </w:t>
      </w:r>
      <w:r w:rsidR="000C204F">
        <w:rPr>
          <w:sz w:val="24"/>
          <w:szCs w:val="24"/>
        </w:rPr>
        <w:t xml:space="preserve">Ministry </w:t>
      </w:r>
      <w:r w:rsidR="00821681">
        <w:rPr>
          <w:sz w:val="24"/>
          <w:szCs w:val="24"/>
        </w:rPr>
        <w:t>of Education fund</w:t>
      </w:r>
      <w:r w:rsidR="000C204F">
        <w:rPr>
          <w:sz w:val="24"/>
          <w:szCs w:val="24"/>
        </w:rPr>
        <w:t>.</w:t>
      </w:r>
    </w:p>
    <w:p w14:paraId="6C2F4B43" w14:textId="77777777" w:rsidR="00821681" w:rsidRDefault="000C204F" w:rsidP="006A5B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7F3DC1">
        <w:rPr>
          <w:b/>
          <w:bCs/>
          <w:sz w:val="24"/>
          <w:szCs w:val="24"/>
        </w:rPr>
        <w:t>Nufuels</w:t>
      </w:r>
      <w:r>
        <w:rPr>
          <w:sz w:val="24"/>
          <w:szCs w:val="24"/>
        </w:rPr>
        <w:t xml:space="preserve"> </w:t>
      </w:r>
    </w:p>
    <w:p w14:paraId="35C779E7" w14:textId="6D6733A9" w:rsidR="000C204F" w:rsidRDefault="00821681" w:rsidP="00821681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Recent </w:t>
      </w:r>
      <w:r w:rsidR="000C204F">
        <w:rPr>
          <w:sz w:val="24"/>
          <w:szCs w:val="24"/>
        </w:rPr>
        <w:t xml:space="preserve">Solomon Islands </w:t>
      </w:r>
      <w:r>
        <w:rPr>
          <w:sz w:val="24"/>
          <w:szCs w:val="24"/>
        </w:rPr>
        <w:t xml:space="preserve">visit </w:t>
      </w:r>
      <w:r w:rsidR="000C204F">
        <w:rPr>
          <w:sz w:val="24"/>
          <w:szCs w:val="24"/>
        </w:rPr>
        <w:t>has been a great success, with f</w:t>
      </w:r>
      <w:r>
        <w:rPr>
          <w:sz w:val="24"/>
          <w:szCs w:val="24"/>
        </w:rPr>
        <w:t>unding from the government and C</w:t>
      </w:r>
      <w:r w:rsidR="000C204F">
        <w:rPr>
          <w:sz w:val="24"/>
          <w:szCs w:val="24"/>
        </w:rPr>
        <w:t xml:space="preserve">aritas, Leigh </w:t>
      </w:r>
      <w:r>
        <w:rPr>
          <w:sz w:val="24"/>
          <w:szCs w:val="24"/>
        </w:rPr>
        <w:t>and Gael have</w:t>
      </w:r>
      <w:r w:rsidR="000C204F">
        <w:rPr>
          <w:sz w:val="24"/>
          <w:szCs w:val="24"/>
        </w:rPr>
        <w:t xml:space="preserve"> made two successful trips to train and install </w:t>
      </w:r>
      <w:r>
        <w:rPr>
          <w:sz w:val="24"/>
          <w:szCs w:val="24"/>
        </w:rPr>
        <w:t xml:space="preserve">systems </w:t>
      </w:r>
      <w:r w:rsidR="000C204F">
        <w:rPr>
          <w:sz w:val="24"/>
          <w:szCs w:val="24"/>
        </w:rPr>
        <w:t>to enable waste plastic recycling</w:t>
      </w:r>
      <w:r>
        <w:rPr>
          <w:sz w:val="24"/>
          <w:szCs w:val="24"/>
        </w:rPr>
        <w:t xml:space="preserve"> into usable energy</w:t>
      </w:r>
      <w:r w:rsidR="000C204F">
        <w:rPr>
          <w:sz w:val="24"/>
          <w:szCs w:val="24"/>
        </w:rPr>
        <w:t>. Nice one!</w:t>
      </w:r>
    </w:p>
    <w:p w14:paraId="2B35D102" w14:textId="723F1C3A" w:rsidR="00821681" w:rsidRDefault="00821681" w:rsidP="00821681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on the integrated waste to energy feasibility study at the </w:t>
      </w:r>
      <w:proofErr w:type="spellStart"/>
      <w:r w:rsidR="0025025B">
        <w:rPr>
          <w:sz w:val="24"/>
          <w:szCs w:val="24"/>
        </w:rPr>
        <w:t>Ō</w:t>
      </w:r>
      <w:r>
        <w:rPr>
          <w:sz w:val="24"/>
          <w:szCs w:val="24"/>
        </w:rPr>
        <w:t>taki</w:t>
      </w:r>
      <w:proofErr w:type="spellEnd"/>
      <w:r>
        <w:rPr>
          <w:sz w:val="24"/>
          <w:szCs w:val="24"/>
        </w:rPr>
        <w:t xml:space="preserve"> Transfer station is underway and due for completion around February.  </w:t>
      </w:r>
    </w:p>
    <w:p w14:paraId="5D605794" w14:textId="42934D09" w:rsidR="000C204F" w:rsidRDefault="00821681" w:rsidP="006A5B5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 w:rsidRPr="00D57E52">
        <w:rPr>
          <w:b/>
          <w:sz w:val="24"/>
          <w:szCs w:val="24"/>
        </w:rPr>
        <w:t>As</w:t>
      </w:r>
      <w:r w:rsidR="00D57E52">
        <w:rPr>
          <w:b/>
          <w:sz w:val="24"/>
          <w:szCs w:val="24"/>
        </w:rPr>
        <w:t>tar</w:t>
      </w:r>
      <w:r w:rsidRPr="00D57E52">
        <w:rPr>
          <w:b/>
          <w:sz w:val="24"/>
          <w:szCs w:val="24"/>
        </w:rPr>
        <w:t>a</w:t>
      </w:r>
      <w:proofErr w:type="spellEnd"/>
      <w:r w:rsidRPr="00D57E52">
        <w:rPr>
          <w:b/>
          <w:sz w:val="24"/>
          <w:szCs w:val="24"/>
        </w:rPr>
        <w:t xml:space="preserve"> Technologies</w:t>
      </w:r>
      <w:r>
        <w:rPr>
          <w:sz w:val="24"/>
          <w:szCs w:val="24"/>
        </w:rPr>
        <w:t xml:space="preserve"> </w:t>
      </w:r>
      <w:r w:rsidR="000C204F">
        <w:rPr>
          <w:sz w:val="24"/>
          <w:szCs w:val="24"/>
        </w:rPr>
        <w:t xml:space="preserve">EV battery repurposing project is looking at how ‘end of life’ EV batteries can be effectively </w:t>
      </w:r>
      <w:r w:rsidR="00D57E52">
        <w:rPr>
          <w:sz w:val="24"/>
          <w:szCs w:val="24"/>
        </w:rPr>
        <w:t xml:space="preserve">re-purposed, </w:t>
      </w:r>
      <w:r w:rsidR="000C204F">
        <w:rPr>
          <w:sz w:val="24"/>
          <w:szCs w:val="24"/>
        </w:rPr>
        <w:t>recycled</w:t>
      </w:r>
      <w:r w:rsidR="00D57E52">
        <w:rPr>
          <w:sz w:val="24"/>
          <w:szCs w:val="24"/>
        </w:rPr>
        <w:t xml:space="preserve"> or undergo materials recovery</w:t>
      </w:r>
      <w:r w:rsidR="000C204F">
        <w:rPr>
          <w:sz w:val="24"/>
          <w:szCs w:val="24"/>
        </w:rPr>
        <w:t xml:space="preserve">. </w:t>
      </w:r>
    </w:p>
    <w:p w14:paraId="6EE24B45" w14:textId="77777777" w:rsidR="000C204F" w:rsidRDefault="000C204F" w:rsidP="000C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9F49B7" w14:textId="77777777" w:rsidR="007F3DC1" w:rsidRDefault="007F3DC1" w:rsidP="000C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265BDAE6" w14:textId="79DB985D" w:rsidR="000C204F" w:rsidRPr="000C204F" w:rsidRDefault="000C204F" w:rsidP="000C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0C204F">
        <w:rPr>
          <w:b/>
          <w:bCs/>
          <w:sz w:val="24"/>
          <w:szCs w:val="24"/>
        </w:rPr>
        <w:t>New Projects</w:t>
      </w:r>
    </w:p>
    <w:p w14:paraId="6AD4968E" w14:textId="6C9839F0" w:rsidR="000C204F" w:rsidRPr="00D57E52" w:rsidRDefault="000C204F" w:rsidP="00D57E5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D57E52">
        <w:rPr>
          <w:sz w:val="24"/>
          <w:szCs w:val="24"/>
        </w:rPr>
        <w:t xml:space="preserve">Gael spoke of a potential joint venture with the Sustainability Trust </w:t>
      </w:r>
      <w:r w:rsidR="00D57E52">
        <w:rPr>
          <w:sz w:val="24"/>
          <w:szCs w:val="24"/>
        </w:rPr>
        <w:t xml:space="preserve">to seek funding via </w:t>
      </w:r>
      <w:r w:rsidRPr="00D57E52">
        <w:rPr>
          <w:sz w:val="24"/>
          <w:szCs w:val="24"/>
        </w:rPr>
        <w:t>the government’s Healthy Homes initiative</w:t>
      </w:r>
      <w:r w:rsidR="00D57E52">
        <w:rPr>
          <w:sz w:val="24"/>
          <w:szCs w:val="24"/>
        </w:rPr>
        <w:t xml:space="preserve"> for </w:t>
      </w:r>
      <w:proofErr w:type="spellStart"/>
      <w:r w:rsidR="0025025B">
        <w:rPr>
          <w:sz w:val="24"/>
          <w:szCs w:val="24"/>
        </w:rPr>
        <w:t>Ō</w:t>
      </w:r>
      <w:r w:rsidR="00D57E52">
        <w:rPr>
          <w:sz w:val="24"/>
          <w:szCs w:val="24"/>
        </w:rPr>
        <w:t>taki</w:t>
      </w:r>
      <w:proofErr w:type="spellEnd"/>
      <w:r w:rsidR="00D57E52">
        <w:rPr>
          <w:sz w:val="24"/>
          <w:szCs w:val="24"/>
        </w:rPr>
        <w:t xml:space="preserve">.  </w:t>
      </w:r>
      <w:r w:rsidRPr="00D57E52">
        <w:rPr>
          <w:sz w:val="24"/>
          <w:szCs w:val="24"/>
        </w:rPr>
        <w:t xml:space="preserve"> </w:t>
      </w:r>
    </w:p>
    <w:p w14:paraId="6BAE014F" w14:textId="34546C54" w:rsidR="000C204F" w:rsidRPr="00D57E52" w:rsidRDefault="000C204F" w:rsidP="00D57E5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D57E52">
        <w:rPr>
          <w:sz w:val="24"/>
          <w:szCs w:val="24"/>
        </w:rPr>
        <w:t xml:space="preserve">Discussions with Victoria University are proceeding to </w:t>
      </w:r>
      <w:proofErr w:type="spellStart"/>
      <w:r w:rsidRPr="00D57E52">
        <w:rPr>
          <w:sz w:val="24"/>
          <w:szCs w:val="24"/>
        </w:rPr>
        <w:t>utili</w:t>
      </w:r>
      <w:r w:rsidR="00FD4A61">
        <w:rPr>
          <w:sz w:val="24"/>
          <w:szCs w:val="24"/>
        </w:rPr>
        <w:t>s</w:t>
      </w:r>
      <w:r w:rsidRPr="00D57E52">
        <w:rPr>
          <w:sz w:val="24"/>
          <w:szCs w:val="24"/>
        </w:rPr>
        <w:t>e</w:t>
      </w:r>
      <w:proofErr w:type="spellEnd"/>
      <w:r w:rsidRPr="00D57E52">
        <w:rPr>
          <w:sz w:val="24"/>
          <w:szCs w:val="24"/>
        </w:rPr>
        <w:t xml:space="preserve"> students for intern work in </w:t>
      </w:r>
      <w:proofErr w:type="spellStart"/>
      <w:r w:rsidR="0025025B">
        <w:rPr>
          <w:sz w:val="24"/>
          <w:szCs w:val="24"/>
        </w:rPr>
        <w:t>Ō</w:t>
      </w:r>
      <w:r w:rsidRPr="00D57E52">
        <w:rPr>
          <w:sz w:val="24"/>
          <w:szCs w:val="24"/>
        </w:rPr>
        <w:t>taki</w:t>
      </w:r>
      <w:proofErr w:type="spellEnd"/>
      <w:r w:rsidRPr="00D57E52">
        <w:rPr>
          <w:sz w:val="24"/>
          <w:szCs w:val="24"/>
        </w:rPr>
        <w:t xml:space="preserve">, following on from our previous success with interns. </w:t>
      </w:r>
    </w:p>
    <w:p w14:paraId="557A0594" w14:textId="4534EABD" w:rsidR="000C204F" w:rsidRDefault="000C204F" w:rsidP="000C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A1E24B0" w14:textId="734DFF7D" w:rsidR="000C204F" w:rsidRPr="000C204F" w:rsidRDefault="000C204F" w:rsidP="000C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0C204F">
        <w:rPr>
          <w:b/>
          <w:bCs/>
          <w:sz w:val="24"/>
          <w:szCs w:val="24"/>
        </w:rPr>
        <w:t>The future</w:t>
      </w:r>
    </w:p>
    <w:p w14:paraId="124F55C6" w14:textId="0239EC89" w:rsidR="000C204F" w:rsidRDefault="000C204F" w:rsidP="000C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Leigh discussed the need for </w:t>
      </w:r>
      <w:proofErr w:type="spellStart"/>
      <w:r>
        <w:rPr>
          <w:sz w:val="24"/>
          <w:szCs w:val="24"/>
        </w:rPr>
        <w:t>Energise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5025B">
        <w:rPr>
          <w:sz w:val="24"/>
          <w:szCs w:val="24"/>
        </w:rPr>
        <w:t>Ō</w:t>
      </w:r>
      <w:r>
        <w:rPr>
          <w:sz w:val="24"/>
          <w:szCs w:val="24"/>
        </w:rPr>
        <w:t>taki</w:t>
      </w:r>
      <w:proofErr w:type="spellEnd"/>
      <w:r>
        <w:rPr>
          <w:sz w:val="24"/>
          <w:szCs w:val="24"/>
        </w:rPr>
        <w:t xml:space="preserve"> to develop enhanced Governance and </w:t>
      </w:r>
      <w:r w:rsidR="007F3DC1">
        <w:rPr>
          <w:sz w:val="24"/>
          <w:szCs w:val="24"/>
        </w:rPr>
        <w:t>M</w:t>
      </w:r>
      <w:r>
        <w:rPr>
          <w:sz w:val="24"/>
          <w:szCs w:val="24"/>
        </w:rPr>
        <w:t xml:space="preserve">anagement structures to allow for the anticipated future growth. </w:t>
      </w:r>
    </w:p>
    <w:p w14:paraId="7B4A873D" w14:textId="75332911" w:rsidR="000C204F" w:rsidRDefault="000C204F" w:rsidP="000C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6BB5F65" w14:textId="09F5CAC3" w:rsidR="000C204F" w:rsidRDefault="000C204F" w:rsidP="000C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closed at 7.40. </w:t>
      </w:r>
    </w:p>
    <w:p w14:paraId="357058A8" w14:textId="77777777" w:rsidR="007F3DC1" w:rsidRDefault="007F3DC1" w:rsidP="000C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1EF0866" w14:textId="48DC0C14" w:rsidR="0025025B" w:rsidRPr="0025025B" w:rsidRDefault="000C204F" w:rsidP="002502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7F3DC1">
        <w:rPr>
          <w:b/>
          <w:bCs/>
          <w:sz w:val="24"/>
          <w:szCs w:val="24"/>
        </w:rPr>
        <w:t>Next meeting</w:t>
      </w:r>
      <w:r w:rsidR="007F3DC1" w:rsidRPr="007F3DC1">
        <w:rPr>
          <w:b/>
          <w:bCs/>
          <w:sz w:val="24"/>
          <w:szCs w:val="24"/>
        </w:rPr>
        <w:t>:</w:t>
      </w:r>
      <w:r w:rsidR="007F3DC1">
        <w:rPr>
          <w:sz w:val="24"/>
          <w:szCs w:val="24"/>
        </w:rPr>
        <w:t xml:space="preserve"> 6pm</w:t>
      </w:r>
      <w:r>
        <w:rPr>
          <w:sz w:val="24"/>
          <w:szCs w:val="24"/>
        </w:rPr>
        <w:t xml:space="preserve"> Wednesday February 12</w:t>
      </w:r>
      <w:r w:rsidRPr="000C204F">
        <w:rPr>
          <w:sz w:val="24"/>
          <w:szCs w:val="24"/>
          <w:vertAlign w:val="superscript"/>
        </w:rPr>
        <w:t>th</w:t>
      </w:r>
      <w:r w:rsidR="0025025B">
        <w:rPr>
          <w:sz w:val="24"/>
          <w:szCs w:val="24"/>
        </w:rPr>
        <w:t xml:space="preserve">, 2020 </w:t>
      </w:r>
      <w:r>
        <w:rPr>
          <w:sz w:val="24"/>
          <w:szCs w:val="24"/>
        </w:rPr>
        <w:t xml:space="preserve">at </w:t>
      </w:r>
      <w:r w:rsidR="0025025B">
        <w:rPr>
          <w:sz w:val="24"/>
          <w:szCs w:val="24"/>
        </w:rPr>
        <w:t>Dr. Gertrude Atmore Supper Room.</w:t>
      </w:r>
      <w:bookmarkStart w:id="0" w:name="_GoBack"/>
      <w:bookmarkEnd w:id="0"/>
    </w:p>
    <w:sectPr w:rsidR="0025025B" w:rsidRPr="00250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78" w:left="1417" w:header="27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954E5" w14:textId="77777777" w:rsidR="008B5CF8" w:rsidRDefault="008B5CF8">
      <w:pPr>
        <w:spacing w:after="0" w:line="240" w:lineRule="auto"/>
      </w:pPr>
      <w:r>
        <w:separator/>
      </w:r>
    </w:p>
  </w:endnote>
  <w:endnote w:type="continuationSeparator" w:id="0">
    <w:p w14:paraId="7C830A96" w14:textId="77777777" w:rsidR="008B5CF8" w:rsidRDefault="008B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A1C8" w14:textId="77777777" w:rsidR="00E967CA" w:rsidRDefault="00967F58">
    <w:pPr>
      <w:jc w:val="right"/>
    </w:pPr>
    <w:r>
      <w:rPr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EAFF" w14:textId="77777777" w:rsidR="00E967CA" w:rsidRDefault="00967F58">
    <w:pPr>
      <w:jc w:val="right"/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4098" w14:textId="77777777" w:rsidR="008B5CF8" w:rsidRDefault="008B5CF8">
      <w:pPr>
        <w:spacing w:after="0" w:line="240" w:lineRule="auto"/>
      </w:pPr>
      <w:r>
        <w:separator/>
      </w:r>
    </w:p>
  </w:footnote>
  <w:footnote w:type="continuationSeparator" w:id="0">
    <w:p w14:paraId="0A359210" w14:textId="77777777" w:rsidR="008B5CF8" w:rsidRDefault="008B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5850" w14:textId="77777777" w:rsidR="00E967CA" w:rsidRDefault="000949B2">
    <w:pPr>
      <w:jc w:val="right"/>
    </w:pPr>
    <w:r>
      <w:rPr>
        <w:noProof/>
        <w:lang w:val="en-GB" w:eastAsia="en-GB"/>
      </w:rPr>
      <w:drawing>
        <wp:inline distT="0" distB="0" distL="0" distR="0" wp14:anchorId="7665CA83" wp14:editId="3A16E9A5">
          <wp:extent cx="819150" cy="474440"/>
          <wp:effectExtent l="0" t="0" r="0" b="0"/>
          <wp:docPr id="2" name="image1.jpg" descr="EO-logo-75perc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O-logo-75percen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7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71E9" w14:textId="77777777" w:rsidR="00E967CA" w:rsidRDefault="00E9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0188"/>
    <w:multiLevelType w:val="hybridMultilevel"/>
    <w:tmpl w:val="E8E6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04B1"/>
    <w:multiLevelType w:val="multilevel"/>
    <w:tmpl w:val="76AC1B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91A0A"/>
    <w:multiLevelType w:val="hybridMultilevel"/>
    <w:tmpl w:val="15E2CE4A"/>
    <w:lvl w:ilvl="0" w:tplc="4146A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47A"/>
    <w:multiLevelType w:val="multilevel"/>
    <w:tmpl w:val="E212564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4EBF4A0C"/>
    <w:multiLevelType w:val="multilevel"/>
    <w:tmpl w:val="FE4E9CE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5D1531D7"/>
    <w:multiLevelType w:val="multilevel"/>
    <w:tmpl w:val="7E7A9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902C6C"/>
    <w:multiLevelType w:val="multilevel"/>
    <w:tmpl w:val="E89A0DD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7F9A10F6"/>
    <w:multiLevelType w:val="multilevel"/>
    <w:tmpl w:val="D3DAF4A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CA"/>
    <w:rsid w:val="00031506"/>
    <w:rsid w:val="000949B2"/>
    <w:rsid w:val="000C204F"/>
    <w:rsid w:val="001B2EA8"/>
    <w:rsid w:val="001F4E29"/>
    <w:rsid w:val="0025025B"/>
    <w:rsid w:val="002C27E2"/>
    <w:rsid w:val="002C3E25"/>
    <w:rsid w:val="002D4141"/>
    <w:rsid w:val="003D2DB8"/>
    <w:rsid w:val="003E3746"/>
    <w:rsid w:val="005F630C"/>
    <w:rsid w:val="006A5B5E"/>
    <w:rsid w:val="007F3DC1"/>
    <w:rsid w:val="00821681"/>
    <w:rsid w:val="008B5CF8"/>
    <w:rsid w:val="00967F58"/>
    <w:rsid w:val="00CE10AE"/>
    <w:rsid w:val="00D2060C"/>
    <w:rsid w:val="00D57E52"/>
    <w:rsid w:val="00DC33DD"/>
    <w:rsid w:val="00E967CA"/>
    <w:rsid w:val="00F72D9D"/>
    <w:rsid w:val="00FD20BA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FCA29"/>
  <w15:docId w15:val="{E4161218-F511-4847-9E1D-40B5F374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S V</cp:lastModifiedBy>
  <cp:revision>2</cp:revision>
  <dcterms:created xsi:type="dcterms:W3CDTF">2019-12-29T08:41:00Z</dcterms:created>
  <dcterms:modified xsi:type="dcterms:W3CDTF">2019-12-29T08:41:00Z</dcterms:modified>
</cp:coreProperties>
</file>